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6B24D" w14:textId="25BE7B35" w:rsidR="00085A3D" w:rsidRPr="00085A3D" w:rsidRDefault="00085A3D" w:rsidP="00085A3D">
      <w:pPr>
        <w:spacing w:after="0" w:line="240" w:lineRule="auto"/>
        <w:rPr>
          <w:b/>
          <w:color w:val="000000"/>
          <w:szCs w:val="28"/>
          <w:shd w:val="clear" w:color="auto" w:fill="FFFFFF"/>
        </w:rPr>
      </w:pPr>
      <w:r w:rsidRPr="00085A3D">
        <w:rPr>
          <w:b/>
          <w:color w:val="000000"/>
          <w:szCs w:val="28"/>
          <w:shd w:val="clear" w:color="auto" w:fill="FFFFFF"/>
        </w:rPr>
        <w:t>Phòng Tư pháp huyện Krông Búk</w:t>
      </w:r>
    </w:p>
    <w:p w14:paraId="17896856" w14:textId="77777777" w:rsidR="00085A3D" w:rsidRDefault="00085A3D" w:rsidP="00083D51">
      <w:pPr>
        <w:spacing w:after="0" w:line="240" w:lineRule="auto"/>
        <w:jc w:val="center"/>
        <w:rPr>
          <w:b/>
          <w:szCs w:val="28"/>
        </w:rPr>
      </w:pPr>
    </w:p>
    <w:p w14:paraId="115781DD" w14:textId="2BC94FCA" w:rsidR="00934CE9" w:rsidRPr="0084590D" w:rsidRDefault="00934CE9" w:rsidP="00083D51">
      <w:pPr>
        <w:spacing w:after="0" w:line="240" w:lineRule="auto"/>
        <w:jc w:val="center"/>
        <w:rPr>
          <w:b/>
          <w:szCs w:val="28"/>
        </w:rPr>
      </w:pPr>
      <w:r w:rsidRPr="0084590D">
        <w:rPr>
          <w:b/>
          <w:szCs w:val="28"/>
        </w:rPr>
        <w:t>BÁO CÁO CHUYÊN ĐỀ</w:t>
      </w:r>
    </w:p>
    <w:p w14:paraId="720FA4BF" w14:textId="5F12C3C9" w:rsidR="001A6C04" w:rsidRDefault="00934CE9" w:rsidP="00083D51">
      <w:pPr>
        <w:spacing w:after="120" w:line="240" w:lineRule="auto"/>
        <w:jc w:val="center"/>
        <w:rPr>
          <w:b/>
          <w:color w:val="000000"/>
          <w:szCs w:val="28"/>
          <w:shd w:val="clear" w:color="auto" w:fill="FFFFFF"/>
        </w:rPr>
      </w:pPr>
      <w:r w:rsidRPr="001A6C04">
        <w:rPr>
          <w:b/>
          <w:color w:val="000000"/>
          <w:szCs w:val="28"/>
          <w:shd w:val="clear" w:color="auto" w:fill="FFFFFF"/>
        </w:rPr>
        <w:t>Công tác phổ biến, giáo dục pháp luật</w:t>
      </w:r>
    </w:p>
    <w:p w14:paraId="55636175" w14:textId="77777777" w:rsidR="00934CE9" w:rsidRPr="0084590D" w:rsidRDefault="00934CE9" w:rsidP="00934CE9">
      <w:pPr>
        <w:spacing w:after="0" w:line="240" w:lineRule="auto"/>
        <w:jc w:val="center"/>
        <w:rPr>
          <w:i/>
          <w:szCs w:val="26"/>
        </w:rPr>
      </w:pPr>
      <w:r w:rsidRPr="0084590D">
        <w:rPr>
          <w:bCs/>
          <w:i/>
          <w:szCs w:val="26"/>
        </w:rPr>
        <w:t xml:space="preserve">(Tài liệu phục vụ </w:t>
      </w:r>
      <w:r w:rsidRPr="0084590D">
        <w:rPr>
          <w:i/>
          <w:szCs w:val="26"/>
        </w:rPr>
        <w:t>Hội nghị sơ kết công tác tư pháp 06 tháng đầu năm 2022</w:t>
      </w:r>
      <w:r w:rsidRPr="0084590D">
        <w:rPr>
          <w:bCs/>
          <w:i/>
          <w:szCs w:val="26"/>
        </w:rPr>
        <w:t>)</w:t>
      </w:r>
    </w:p>
    <w:p w14:paraId="5039D313" w14:textId="77777777" w:rsidR="00934CE9" w:rsidRPr="001A6C04" w:rsidRDefault="00934CE9" w:rsidP="006C0238">
      <w:pPr>
        <w:spacing w:after="120" w:line="240" w:lineRule="auto"/>
        <w:ind w:firstLine="720"/>
        <w:jc w:val="center"/>
        <w:rPr>
          <w:b/>
          <w:color w:val="000000"/>
          <w:szCs w:val="28"/>
          <w:shd w:val="clear" w:color="auto" w:fill="FFFFFF"/>
        </w:rPr>
      </w:pPr>
    </w:p>
    <w:p w14:paraId="281760BC" w14:textId="77777777" w:rsidR="007B6967" w:rsidRPr="007B6967" w:rsidRDefault="007B6967" w:rsidP="007B6967">
      <w:pPr>
        <w:spacing w:after="120" w:line="360" w:lineRule="exact"/>
        <w:ind w:firstLine="720"/>
        <w:jc w:val="both"/>
        <w:rPr>
          <w:color w:val="000000"/>
          <w:szCs w:val="28"/>
          <w:shd w:val="clear" w:color="auto" w:fill="FFFFFF"/>
          <w:lang w:val="vi-VN"/>
        </w:rPr>
      </w:pPr>
      <w:r w:rsidRPr="007B6967">
        <w:rPr>
          <w:color w:val="000000"/>
          <w:szCs w:val="28"/>
          <w:shd w:val="clear" w:color="auto" w:fill="FFFFFF"/>
          <w:lang w:val="vi-VN"/>
        </w:rPr>
        <w:t>Kính thưa:……………………………………………………………….</w:t>
      </w:r>
    </w:p>
    <w:p w14:paraId="23E6E0D1" w14:textId="77777777" w:rsidR="007B6967" w:rsidRPr="007B6967" w:rsidRDefault="007B6967" w:rsidP="007B6967">
      <w:pPr>
        <w:spacing w:after="120" w:line="360" w:lineRule="exact"/>
        <w:ind w:firstLine="720"/>
        <w:jc w:val="both"/>
        <w:rPr>
          <w:color w:val="000000"/>
          <w:szCs w:val="28"/>
          <w:shd w:val="clear" w:color="auto" w:fill="FFFFFF"/>
          <w:lang w:val="vi-VN"/>
        </w:rPr>
      </w:pPr>
      <w:r w:rsidRPr="007B6967">
        <w:rPr>
          <w:color w:val="000000"/>
          <w:szCs w:val="28"/>
          <w:shd w:val="clear" w:color="auto" w:fill="FFFFFF"/>
          <w:lang w:val="vi-VN"/>
        </w:rPr>
        <w:t>…………………………………………………………………………..</w:t>
      </w:r>
    </w:p>
    <w:p w14:paraId="6B4B8791" w14:textId="77777777" w:rsidR="007B6967" w:rsidRPr="007B6967" w:rsidRDefault="007B6967" w:rsidP="007B6967">
      <w:pPr>
        <w:spacing w:after="120" w:line="360" w:lineRule="exact"/>
        <w:ind w:firstLine="720"/>
        <w:jc w:val="both"/>
        <w:rPr>
          <w:color w:val="000000"/>
          <w:szCs w:val="28"/>
          <w:shd w:val="clear" w:color="auto" w:fill="FFFFFF"/>
          <w:lang w:val="vi-VN"/>
        </w:rPr>
      </w:pPr>
      <w:r w:rsidRPr="007B6967">
        <w:rPr>
          <w:color w:val="000000"/>
          <w:szCs w:val="28"/>
          <w:shd w:val="clear" w:color="auto" w:fill="FFFFFF"/>
          <w:lang w:val="vi-VN"/>
        </w:rPr>
        <w:t xml:space="preserve">Trong thời gian qua, công tác tuyên truyền, PBGDPL được Đảng và Nhà nước rất quan tâm, coi đây là nhiệm vụ cần thiết, một trong những kênh thông tin chính thống hiệu quả đưa chủ trương, chính sách, pháp luật đến với nhân dân, nâng cao nhận thức, ý thức chấp hành pháp luật của cán bộ, nhân dân góp phần giữ gìn an ninh, trật tự, ổn định chính trị - xã hội, phát triển kinh tế của địa phương. </w:t>
      </w:r>
    </w:p>
    <w:p w14:paraId="421AFCD5" w14:textId="77777777" w:rsidR="007B6967" w:rsidRDefault="007B6967" w:rsidP="000518BE">
      <w:pPr>
        <w:spacing w:after="120" w:line="360" w:lineRule="exact"/>
        <w:ind w:firstLine="720"/>
        <w:jc w:val="both"/>
        <w:rPr>
          <w:color w:val="000000"/>
          <w:szCs w:val="28"/>
          <w:shd w:val="clear" w:color="auto" w:fill="FFFFFF"/>
          <w:lang w:val="vi-VN"/>
        </w:rPr>
      </w:pPr>
      <w:r w:rsidRPr="007B6967">
        <w:rPr>
          <w:color w:val="000000"/>
          <w:szCs w:val="28"/>
          <w:shd w:val="clear" w:color="auto" w:fill="FFFFFF"/>
          <w:lang w:val="vi-VN"/>
        </w:rPr>
        <w:t>Trong năm 2022, với tinh thần quán triệt, triển khai sâu rộng, toàn diện nội dung Kết luận số 80-KL/TW; Luật Phổ biến, giáo dục pháp luật; Quyết định số 1521/QĐ-TTg; Chỉ thị số 14-CT/TU ngày 10/8/2007 của Tinh ủy về tăng cường sự lãnh đạo của Đảng trong công tác phổ biến, giáo dục pháp luật bằng hình thức phù hợp đến các cơ quan, đơn vị thuộc phạm vi quản lý; phát huy vai trò, xác định trách nhiệm cụ thể của người đứng đầu cơ quan, đơn vị, địa phương trong việc nâng cao chất lượng, hiệu quả công tác PBGDPL và hoạt động phối hợp giữa các ngành, các cấp trong công tác PBGDPL; gắn việc triển khai công tác PBGDPL với thực hiện các nghị quyết Đại hội Đảng bộ các cấp và Nghị quyết Đại hội Đảng toàn quốc lần thứ XIII; kết hợp PBGDPL với nâng cao ý thức chấp hành pháp luật và việc thực hiện nhiệm vụ chính trị tại cơ quan, đơn vị.</w:t>
      </w:r>
    </w:p>
    <w:p w14:paraId="76687073" w14:textId="1DB84AD1" w:rsidR="007908CA" w:rsidRPr="000518BE" w:rsidRDefault="001A6C04" w:rsidP="000518BE">
      <w:pPr>
        <w:spacing w:after="120" w:line="360" w:lineRule="exact"/>
        <w:ind w:firstLine="720"/>
        <w:jc w:val="both"/>
        <w:rPr>
          <w:color w:val="000000"/>
          <w:szCs w:val="28"/>
          <w:shd w:val="clear" w:color="auto" w:fill="FFFFFF"/>
        </w:rPr>
      </w:pPr>
      <w:r w:rsidRPr="000518BE">
        <w:rPr>
          <w:color w:val="000000"/>
          <w:szCs w:val="28"/>
          <w:shd w:val="clear" w:color="auto" w:fill="FFFFFF"/>
          <w:lang w:val="vi-VN"/>
        </w:rPr>
        <w:t xml:space="preserve">Thực hiện Kế hoạch số </w:t>
      </w:r>
      <w:r w:rsidR="00770623" w:rsidRPr="000518BE">
        <w:rPr>
          <w:color w:val="000000"/>
          <w:szCs w:val="28"/>
          <w:shd w:val="clear" w:color="auto" w:fill="FFFFFF"/>
        </w:rPr>
        <w:t>08</w:t>
      </w:r>
      <w:r w:rsidRPr="000518BE">
        <w:rPr>
          <w:color w:val="000000"/>
          <w:szCs w:val="28"/>
          <w:shd w:val="clear" w:color="auto" w:fill="FFFFFF"/>
          <w:lang w:val="vi-VN"/>
        </w:rPr>
        <w:t xml:space="preserve">/KH-UBND ngày </w:t>
      </w:r>
      <w:r w:rsidR="00770623" w:rsidRPr="000518BE">
        <w:rPr>
          <w:color w:val="000000"/>
          <w:szCs w:val="28"/>
          <w:shd w:val="clear" w:color="auto" w:fill="FFFFFF"/>
        </w:rPr>
        <w:t>10/01/2022</w:t>
      </w:r>
      <w:r w:rsidRPr="000518BE">
        <w:rPr>
          <w:color w:val="000000"/>
          <w:szCs w:val="28"/>
          <w:shd w:val="clear" w:color="auto" w:fill="FFFFFF"/>
          <w:lang w:val="vi-VN"/>
        </w:rPr>
        <w:t xml:space="preserve"> </w:t>
      </w:r>
      <w:r w:rsidR="00770623" w:rsidRPr="000518BE">
        <w:rPr>
          <w:color w:val="000000"/>
          <w:szCs w:val="28"/>
          <w:shd w:val="clear" w:color="auto" w:fill="FFFFFF"/>
        </w:rPr>
        <w:t xml:space="preserve">của UBND huyện </w:t>
      </w:r>
      <w:r w:rsidRPr="000518BE">
        <w:rPr>
          <w:color w:val="000000"/>
          <w:szCs w:val="28"/>
          <w:shd w:val="clear" w:color="auto" w:fill="FFFFFF"/>
          <w:lang w:val="vi-VN"/>
        </w:rPr>
        <w:t>về triển khai công tác PBGDPL, hòa giải ở cơ sở, chuẩn tiếp cận pháp luật năm 20</w:t>
      </w:r>
      <w:r w:rsidR="00770623" w:rsidRPr="000518BE">
        <w:rPr>
          <w:color w:val="000000"/>
          <w:szCs w:val="28"/>
          <w:shd w:val="clear" w:color="auto" w:fill="FFFFFF"/>
        </w:rPr>
        <w:t>22 trên địa bàn huyện</w:t>
      </w:r>
      <w:r w:rsidRPr="000518BE">
        <w:rPr>
          <w:color w:val="000000"/>
          <w:szCs w:val="28"/>
          <w:shd w:val="clear" w:color="auto" w:fill="FFFFFF"/>
          <w:lang w:val="vi-VN"/>
        </w:rPr>
        <w:t>,</w:t>
      </w:r>
      <w:r w:rsidR="00770623" w:rsidRPr="000518BE">
        <w:rPr>
          <w:color w:val="000000"/>
          <w:szCs w:val="28"/>
          <w:shd w:val="clear" w:color="auto" w:fill="FFFFFF"/>
        </w:rPr>
        <w:t xml:space="preserve"> với các nhiệm vụ được xác đị</w:t>
      </w:r>
      <w:r w:rsidR="006C0238" w:rsidRPr="000518BE">
        <w:rPr>
          <w:color w:val="000000"/>
          <w:szCs w:val="28"/>
          <w:shd w:val="clear" w:color="auto" w:fill="FFFFFF"/>
        </w:rPr>
        <w:t>nh trong kế hoạch</w:t>
      </w:r>
      <w:r w:rsidR="00770623" w:rsidRPr="000518BE">
        <w:rPr>
          <w:color w:val="000000"/>
          <w:szCs w:val="28"/>
          <w:shd w:val="clear" w:color="auto" w:fill="FFFFFF"/>
        </w:rPr>
        <w:t xml:space="preserve">, Phòng Tư pháp huyện Krông Búk đã tham mưu UBND huyện triển khai thực hiện và </w:t>
      </w:r>
      <w:r w:rsidR="006C0238" w:rsidRPr="000518BE">
        <w:rPr>
          <w:color w:val="000000"/>
          <w:szCs w:val="28"/>
          <w:shd w:val="clear" w:color="auto" w:fill="FFFFFF"/>
        </w:rPr>
        <w:t>đã thu được một số</w:t>
      </w:r>
      <w:r w:rsidR="00770623" w:rsidRPr="000518BE">
        <w:rPr>
          <w:color w:val="000000"/>
          <w:szCs w:val="28"/>
          <w:shd w:val="clear" w:color="auto" w:fill="FFFFFF"/>
        </w:rPr>
        <w:t xml:space="preserve"> kết quả </w:t>
      </w:r>
      <w:r w:rsidR="006C0238" w:rsidRPr="000518BE">
        <w:rPr>
          <w:color w:val="000000"/>
          <w:szCs w:val="28"/>
          <w:shd w:val="clear" w:color="auto" w:fill="FFFFFF"/>
        </w:rPr>
        <w:t>cơ bản</w:t>
      </w:r>
      <w:r w:rsidR="00770623" w:rsidRPr="000518BE">
        <w:rPr>
          <w:color w:val="000000"/>
          <w:szCs w:val="28"/>
          <w:shd w:val="clear" w:color="auto" w:fill="FFFFFF"/>
        </w:rPr>
        <w:t xml:space="preserve"> trong 6 tháng đầu năm như sau:</w:t>
      </w:r>
    </w:p>
    <w:p w14:paraId="1FAEDBF3" w14:textId="77777777" w:rsidR="00015E42" w:rsidRPr="000518BE" w:rsidRDefault="00770623" w:rsidP="000518BE">
      <w:pPr>
        <w:spacing w:after="120" w:line="360" w:lineRule="exact"/>
        <w:ind w:firstLine="720"/>
        <w:jc w:val="both"/>
        <w:rPr>
          <w:rFonts w:eastAsia="Times New Roman" w:cs="Times New Roman"/>
          <w:szCs w:val="28"/>
        </w:rPr>
      </w:pPr>
      <w:r w:rsidRPr="000518BE">
        <w:rPr>
          <w:color w:val="000000"/>
          <w:szCs w:val="28"/>
          <w:shd w:val="clear" w:color="auto" w:fill="FFFFFF"/>
          <w:lang w:val="vi-VN"/>
        </w:rPr>
        <w:t>Trong</w:t>
      </w:r>
      <w:r w:rsidRPr="000518BE">
        <w:rPr>
          <w:color w:val="000000"/>
          <w:szCs w:val="28"/>
          <w:shd w:val="clear" w:color="auto" w:fill="FFFFFF"/>
        </w:rPr>
        <w:t xml:space="preserve"> 6 tháng đầu năm </w:t>
      </w:r>
      <w:r w:rsidR="001A6C04" w:rsidRPr="000518BE">
        <w:rPr>
          <w:color w:val="000000"/>
          <w:szCs w:val="28"/>
          <w:shd w:val="clear" w:color="auto" w:fill="FFFFFF"/>
          <w:lang w:val="vi-VN"/>
        </w:rPr>
        <w:t>202</w:t>
      </w:r>
      <w:r w:rsidRPr="000518BE">
        <w:rPr>
          <w:color w:val="000000"/>
          <w:szCs w:val="28"/>
          <w:shd w:val="clear" w:color="auto" w:fill="FFFFFF"/>
        </w:rPr>
        <w:t>2</w:t>
      </w:r>
      <w:r w:rsidR="001A6C04" w:rsidRPr="000518BE">
        <w:rPr>
          <w:color w:val="000000"/>
          <w:szCs w:val="28"/>
          <w:shd w:val="clear" w:color="auto" w:fill="FFFFFF"/>
          <w:lang w:val="vi-VN"/>
        </w:rPr>
        <w:t>,</w:t>
      </w:r>
      <w:r w:rsidRPr="000518BE">
        <w:rPr>
          <w:color w:val="000000"/>
          <w:szCs w:val="28"/>
          <w:shd w:val="clear" w:color="auto" w:fill="FFFFFF"/>
        </w:rPr>
        <w:t xml:space="preserve"> song song với nhiệm vụ kiểm soát tình hình dịch bệnh COVID </w:t>
      </w:r>
      <w:r w:rsidR="002922A5" w:rsidRPr="000518BE">
        <w:rPr>
          <w:color w:val="000000"/>
          <w:szCs w:val="28"/>
          <w:shd w:val="clear" w:color="auto" w:fill="FFFFFF"/>
        </w:rPr>
        <w:t>1</w:t>
      </w:r>
      <w:r w:rsidRPr="000518BE">
        <w:rPr>
          <w:color w:val="000000"/>
          <w:szCs w:val="28"/>
          <w:shd w:val="clear" w:color="auto" w:fill="FFFFFF"/>
        </w:rPr>
        <w:t>9</w:t>
      </w:r>
      <w:r w:rsidR="002922A5" w:rsidRPr="000518BE">
        <w:rPr>
          <w:color w:val="000000"/>
          <w:szCs w:val="28"/>
          <w:shd w:val="clear" w:color="auto" w:fill="FFFFFF"/>
        </w:rPr>
        <w:t xml:space="preserve"> là việc triển khai các nhiệm vụ trọng tâm của ngành, trong đó có nhiệm vụ truyên truyền PBGDPL. Hội đồng Phối hợp PBGDPL huyện xác định các  nhiệm vụ trọng tâm như: Tiếp tục chỉ đạo các phòng, ban, ngành, đoàn thể ở  huyện và UBND các xã  phối hợp triển khai thực hiện tốt công tác PBGDPL; tham mưu cho UBND huyện triển khai thực hiện có hiệu quả nhiệm vụ đánh giá, công nhận, xây dựng xã đạt chuẩn tiếp cận pháp luật theo </w:t>
      </w:r>
      <w:r w:rsidR="00C109CF" w:rsidRPr="000518BE">
        <w:rPr>
          <w:rFonts w:eastAsia="Times New Roman" w:cs="Times New Roman"/>
          <w:szCs w:val="28"/>
          <w:lang w:val="vi-VN"/>
        </w:rPr>
        <w:t xml:space="preserve">Quyết </w:t>
      </w:r>
      <w:r w:rsidR="00C109CF" w:rsidRPr="000518BE">
        <w:rPr>
          <w:rFonts w:eastAsia="Times New Roman" w:cs="Times New Roman"/>
          <w:szCs w:val="28"/>
          <w:lang w:val="vi-VN"/>
        </w:rPr>
        <w:lastRenderedPageBreak/>
        <w:t xml:space="preserve">định số </w:t>
      </w:r>
      <w:r w:rsidR="00C109CF" w:rsidRPr="000518BE">
        <w:rPr>
          <w:rFonts w:eastAsia="Times New Roman" w:cs="Times New Roman"/>
          <w:szCs w:val="28"/>
        </w:rPr>
        <w:t>25/2021</w:t>
      </w:r>
      <w:r w:rsidR="00C109CF" w:rsidRPr="000518BE">
        <w:rPr>
          <w:rFonts w:eastAsia="Times New Roman" w:cs="Times New Roman"/>
          <w:szCs w:val="28"/>
          <w:lang w:val="vi-VN"/>
        </w:rPr>
        <w:t xml:space="preserve">/QĐ-TTg ngày </w:t>
      </w:r>
      <w:r w:rsidR="00C109CF" w:rsidRPr="000518BE">
        <w:rPr>
          <w:rFonts w:eastAsia="Times New Roman" w:cs="Times New Roman"/>
          <w:szCs w:val="28"/>
        </w:rPr>
        <w:t>22/7/2021 của Thủ tướng Chính phủ quy định về xã, phường, thị trấn đạt chuẩn tiếp cận pháp luật</w:t>
      </w:r>
      <w:r w:rsidR="007908CA" w:rsidRPr="000518BE">
        <w:rPr>
          <w:rFonts w:eastAsia="Times New Roman" w:cs="Times New Roman"/>
          <w:szCs w:val="28"/>
        </w:rPr>
        <w:t xml:space="preserve"> và </w:t>
      </w:r>
      <w:r w:rsidR="007908CA" w:rsidRPr="000518BE">
        <w:rPr>
          <w:color w:val="000000"/>
          <w:szCs w:val="28"/>
          <w:shd w:val="clear" w:color="auto" w:fill="FFFFFF"/>
        </w:rPr>
        <w:t>tăng cường khả năng tiếp cận pháp luật cho người dân</w:t>
      </w:r>
      <w:r w:rsidR="00C109CF" w:rsidRPr="000518BE">
        <w:rPr>
          <w:rFonts w:eastAsia="Times New Roman" w:cs="Times New Roman"/>
          <w:szCs w:val="28"/>
        </w:rPr>
        <w:t xml:space="preserve">; tăng cường </w:t>
      </w:r>
      <w:r w:rsidR="007908CA" w:rsidRPr="000518BE">
        <w:rPr>
          <w:rFonts w:eastAsia="Times New Roman" w:cs="Times New Roman"/>
          <w:szCs w:val="28"/>
        </w:rPr>
        <w:t xml:space="preserve">triển khai </w:t>
      </w:r>
      <w:r w:rsidR="00C109CF" w:rsidRPr="000518BE">
        <w:rPr>
          <w:rFonts w:eastAsia="Times New Roman" w:cs="Times New Roman"/>
          <w:szCs w:val="28"/>
        </w:rPr>
        <w:t>công tác hòa giải cơ sở</w:t>
      </w:r>
      <w:r w:rsidR="007908CA" w:rsidRPr="000518BE">
        <w:rPr>
          <w:rFonts w:eastAsia="Times New Roman" w:cs="Times New Roman"/>
          <w:szCs w:val="28"/>
        </w:rPr>
        <w:t xml:space="preserve">, </w:t>
      </w:r>
      <w:r w:rsidR="00C109CF" w:rsidRPr="000518BE">
        <w:rPr>
          <w:rFonts w:eastAsia="Times New Roman" w:cs="Times New Roman"/>
          <w:szCs w:val="28"/>
        </w:rPr>
        <w:t xml:space="preserve">hướng dẫn, triển khai thực hiện Luật Hòa giải ở cơ sở và </w:t>
      </w:r>
      <w:r w:rsidR="007908CA" w:rsidRPr="000518BE">
        <w:rPr>
          <w:rFonts w:eastAsia="Times New Roman" w:cs="Times New Roman"/>
          <w:szCs w:val="28"/>
        </w:rPr>
        <w:t xml:space="preserve">các văn bản hướng dẫn thi hành đặc biệt là củng cố, kiện toàn đội ngũ hòa giải viên cơ sở đảm bảo về số lượng, vững về </w:t>
      </w:r>
      <w:r w:rsidR="00015E42" w:rsidRPr="000518BE">
        <w:rPr>
          <w:rFonts w:eastAsia="Times New Roman" w:cs="Times New Roman"/>
          <w:szCs w:val="28"/>
        </w:rPr>
        <w:t xml:space="preserve">chất lượng hướng tới </w:t>
      </w:r>
      <w:r w:rsidR="00015E42" w:rsidRPr="000518BE">
        <w:rPr>
          <w:rFonts w:eastAsia="Times New Roman" w:cs="Times New Roman"/>
          <w:szCs w:val="28"/>
          <w:lang w:val="nl-NL"/>
        </w:rPr>
        <w:t>tổng kết việc thực hiện Đề án “Nâng cao năng lực đội ngũ hòa giải viên ở cơ sở giai đoạn 2019-2022” trên địa bàn tỉnh tại Kế hoạch số 6247/KH-UBND ngày 05/8/2019 của Chủ tịch UBND tỉnh</w:t>
      </w:r>
      <w:r w:rsidR="006C5502" w:rsidRPr="000518BE">
        <w:rPr>
          <w:rFonts w:eastAsia="Times New Roman" w:cs="Times New Roman"/>
          <w:szCs w:val="28"/>
          <w:lang w:val="nl-NL"/>
        </w:rPr>
        <w:t>, v.v.v</w:t>
      </w:r>
      <w:r w:rsidR="009D687E" w:rsidRPr="000518BE">
        <w:rPr>
          <w:rFonts w:eastAsia="Times New Roman" w:cs="Times New Roman"/>
          <w:szCs w:val="28"/>
          <w:lang w:val="nl-NL"/>
        </w:rPr>
        <w:t xml:space="preserve">; </w:t>
      </w:r>
      <w:r w:rsidR="001A6C04" w:rsidRPr="000518BE">
        <w:rPr>
          <w:color w:val="000000"/>
          <w:szCs w:val="28"/>
          <w:shd w:val="clear" w:color="auto" w:fill="FFFFFF"/>
          <w:lang w:val="vi-VN"/>
        </w:rPr>
        <w:t>Hội đồng Phối hợp PBGDPL huyện thường xuyên được kiện toàn với chức năng, nhiệm vụ, thành phần theo đúng quy định. Các cơ quan, đơn vị đã quan tâm xây dựng, triển khai kế hoạch, đa dạng hình thức PBGDPL phù hợp với đối tượng, mục đích tuyên truyền. Nổi bật như:</w:t>
      </w:r>
    </w:p>
    <w:p w14:paraId="1238A99C" w14:textId="77777777" w:rsidR="00015E42" w:rsidRPr="000518BE" w:rsidRDefault="00015E42" w:rsidP="000518BE">
      <w:pPr>
        <w:spacing w:after="120" w:line="360" w:lineRule="exact"/>
        <w:ind w:firstLine="720"/>
        <w:jc w:val="both"/>
        <w:rPr>
          <w:rFonts w:eastAsia="Times New Roman" w:cs="Times New Roman"/>
          <w:szCs w:val="28"/>
        </w:rPr>
      </w:pPr>
      <w:r w:rsidRPr="000518BE">
        <w:rPr>
          <w:rFonts w:eastAsia="Times New Roman" w:cs="Times New Roman"/>
          <w:szCs w:val="28"/>
        </w:rPr>
        <w:t>- Công an huyện tổ chức 05 buổi tuyên truyền về công tác phòng, chống ma túy cho 750 lượt người. Phối hợp tổ chức 08 buổi phát động phong trào toàn dân bảo vệ an ninh Tổ quốc với hơn 981 lượt người tham dự. Tổ chức 16 buổi tuyên truyền, phổ biến Luật giao thông đường bộ, thu hút hơn 3.819 lượt người tham dự; 04 buổi tuyên truyền cá biệt đối với 40 trường hợp thanh thiếu biên có biểu hiện rú ga, nẹt pô trong quá trình tham gia giao thông trên địa bàn; 84 lượt tuyên truyền lưu động; phổ biến và cho 102 đơn vị, cá nhân kinh doanh vận tải hàng hóa bằng ô tô ký cam kết thực hiện đúng quy định về tải trọng của phương tiện tham gia giao thông. Phối hợp xây dựng 02 phóng sự, 01 đĩa phát thanh (bằng tiếng phổ thông và tiếng Ê đê), phát 6.579 tờ rơi tuyên truyền công tác đảm bảo TTATGT trên địa bàn. Phong trào toàn dân bảo vệ ANTQ trên không gian mạng, mô hình “Kết nối mạng xã hội – Bình yên cho mỗi gia đình” tiếp tục được duy trì và phát huy hiệu quả trong công tác bảo đảm ANTT. Công an huyện quản lý, duy trì hoạt động của 11 trang Zalo được đăng ký và xác thực với hơn 36.319 lượt người quan tâm theo dõi; đăng tải 831 tin, bài, hình ảnh, thu hút hơn 147.952 lượt xem, 13.818 lượt chia sẻ bài viết. Số lượng tin, bài được đăng tải tăng cao theo từng tuần; các bài viết có ch</w:t>
      </w:r>
      <w:r w:rsidR="006C0238" w:rsidRPr="000518BE">
        <w:rPr>
          <w:rFonts w:eastAsia="Times New Roman" w:cs="Times New Roman"/>
          <w:szCs w:val="28"/>
        </w:rPr>
        <w:t xml:space="preserve"> </w:t>
      </w:r>
      <w:r w:rsidRPr="000518BE">
        <w:rPr>
          <w:rFonts w:eastAsia="Times New Roman" w:cs="Times New Roman"/>
          <w:szCs w:val="28"/>
        </w:rPr>
        <w:t>ủ đề đa dạng, nhiều bài viết thu hút lượt người xem cao. Công an xã chính quy lập, quản lý 58 nhóm Zalo thôn, buôn. Qua đó tiếp nhận 12 tin liên quan ANTT, giải đáp 1.800 lượt câu hỏi liên quan tới thủ tục hành chính, quy trình tố giác tội phạm; trả lời 986 lượt tra cứu CCCD trực tuyến.Tổ chức 08 buổi tuyên truyền nâng cao nhận thức về chính trị, pháp luật, đấu tranh phòng, chống tội phạm kết hợp phát động phong trào “Toàn dân bảo vệ ANTQ”, thu hút hơn 981 lượt người tham dự.</w:t>
      </w:r>
    </w:p>
    <w:p w14:paraId="22CF7F38" w14:textId="77777777" w:rsidR="00015E42" w:rsidRPr="000518BE" w:rsidRDefault="005D5843" w:rsidP="000518BE">
      <w:pPr>
        <w:spacing w:after="120" w:line="360" w:lineRule="exact"/>
        <w:ind w:firstLine="720"/>
        <w:jc w:val="both"/>
        <w:rPr>
          <w:szCs w:val="28"/>
        </w:rPr>
      </w:pPr>
      <w:r w:rsidRPr="000518BE">
        <w:rPr>
          <w:color w:val="000000"/>
          <w:szCs w:val="28"/>
          <w:shd w:val="clear" w:color="auto" w:fill="FFFFFF"/>
        </w:rPr>
        <w:t xml:space="preserve">- </w:t>
      </w:r>
      <w:r w:rsidR="006C5502" w:rsidRPr="000518BE">
        <w:rPr>
          <w:color w:val="000000"/>
          <w:szCs w:val="28"/>
        </w:rPr>
        <w:t xml:space="preserve">Ngay từ đầu </w:t>
      </w:r>
      <w:r w:rsidRPr="000518BE">
        <w:rPr>
          <w:color w:val="000000"/>
          <w:szCs w:val="28"/>
        </w:rPr>
        <w:t xml:space="preserve">năm, </w:t>
      </w:r>
      <w:r w:rsidRPr="000518BE">
        <w:rPr>
          <w:snapToGrid w:val="0"/>
          <w:color w:val="000000"/>
          <w:szCs w:val="28"/>
        </w:rPr>
        <w:t xml:space="preserve">Hội LHPN huyện </w:t>
      </w:r>
      <w:r w:rsidRPr="000518BE">
        <w:rPr>
          <w:noProof/>
          <w:color w:val="000000"/>
          <w:szCs w:val="28"/>
        </w:rPr>
        <w:t>xây dựng K</w:t>
      </w:r>
      <w:r w:rsidRPr="000518BE">
        <w:rPr>
          <w:color w:val="000000"/>
          <w:szCs w:val="28"/>
        </w:rPr>
        <w:t>ế hoạch, ban hành các hướng dẫn 8/8 cơ sở Hội về công tác phổ biến giáo dục pháp luật</w:t>
      </w:r>
      <w:r w:rsidRPr="000518BE">
        <w:rPr>
          <w:snapToGrid w:val="0"/>
          <w:color w:val="000000"/>
          <w:szCs w:val="28"/>
        </w:rPr>
        <w:t xml:space="preserve">, vận động cán bộ, hội viên phụ nữ thực hiện tốt chủ trương, đường lối của Đảng, chính sách, pháp luật của Nhà nước; tích cực lao động, học tập, ra sức thi đua lập thành tích </w:t>
      </w:r>
      <w:r w:rsidRPr="000518BE">
        <w:rPr>
          <w:snapToGrid w:val="0"/>
          <w:color w:val="000000"/>
          <w:szCs w:val="28"/>
        </w:rPr>
        <w:lastRenderedPageBreak/>
        <w:t xml:space="preserve">chào mừng các ngày lễ lớn của đất nước, của tỉnh và của huyện; </w:t>
      </w:r>
      <w:r w:rsidRPr="000518BE">
        <w:rPr>
          <w:szCs w:val="28"/>
        </w:rPr>
        <w:t xml:space="preserve">lồng ghép trong các buổi sinh hoạt chuyên đề, sinh hoạt định kỳ tại các Chi hội được 36 buổi, thu hút  1.334 lượt cán bộ, hội viên, phụ nữ tham gia; Các cấp Hội đã phát hơn 2.000 </w:t>
      </w:r>
      <w:r w:rsidRPr="000518BE">
        <w:rPr>
          <w:szCs w:val="28"/>
          <w:lang w:val="fi-FI"/>
        </w:rPr>
        <w:t xml:space="preserve">tờ rơi, tờ gấp....  truyền thông về </w:t>
      </w:r>
      <w:r w:rsidRPr="000518BE">
        <w:rPr>
          <w:szCs w:val="28"/>
        </w:rPr>
        <w:t>phòng chống bạo lực</w:t>
      </w:r>
      <w:r w:rsidRPr="000518BE">
        <w:rPr>
          <w:szCs w:val="28"/>
          <w:lang w:val="fi-FI"/>
        </w:rPr>
        <w:t xml:space="preserve"> gia đình</w:t>
      </w:r>
      <w:r w:rsidRPr="000518BE">
        <w:rPr>
          <w:szCs w:val="28"/>
        </w:rPr>
        <w:t>, xâm hại phụ nữ và trẻ em, phòng tại nạn thương tích</w:t>
      </w:r>
      <w:r w:rsidRPr="000518BE">
        <w:rPr>
          <w:szCs w:val="28"/>
          <w:lang w:val="fi-FI"/>
        </w:rPr>
        <w:t>, đuối nước cho trẻ em</w:t>
      </w:r>
      <w:r w:rsidRPr="000518BE">
        <w:rPr>
          <w:szCs w:val="28"/>
        </w:rPr>
        <w:t xml:space="preserve">, phòng chống ma túy, mại dâm, </w:t>
      </w:r>
      <w:r w:rsidRPr="000518BE">
        <w:rPr>
          <w:szCs w:val="28"/>
          <w:lang w:val="fi-FI"/>
        </w:rPr>
        <w:t xml:space="preserve">an toàn giao thông; </w:t>
      </w:r>
      <w:r w:rsidRPr="000518BE">
        <w:rPr>
          <w:snapToGrid w:val="0"/>
          <w:color w:val="000000"/>
          <w:szCs w:val="28"/>
        </w:rPr>
        <w:t xml:space="preserve"> Hội LHPN huyện đã phối hợp với Trung tâm dân số kế hoạch hóa gia đình và trẻ em của huyện; Phòng Tư pháp huyện t</w:t>
      </w:r>
      <w:r w:rsidRPr="000518BE">
        <w:rPr>
          <w:snapToGrid w:val="0"/>
          <w:color w:val="000000"/>
          <w:szCs w:val="28"/>
          <w:lang w:val="fr-FR"/>
        </w:rPr>
        <w:t>ổ chức được 05 buổi tuyên truyền về bảo vệ phụ nữ và trẻ em gái. Thông qua các buổi nói chuyện chuyên đề, sinh hoạt câu lạc bộ, sinh hoạt chi hội phụ nữ ... đã tuyên truyền đến 100% cán bộ Hội, 85% hội viên về kiến thức giới, Luật B</w:t>
      </w:r>
      <w:r w:rsidRPr="000518BE">
        <w:rPr>
          <w:noProof/>
          <w:snapToGrid w:val="0"/>
          <w:color w:val="000000"/>
          <w:szCs w:val="28"/>
          <w:lang w:val="fr-FR"/>
        </w:rPr>
        <w:t>ình đẳng giới, Luật P</w:t>
      </w:r>
      <w:r w:rsidRPr="000518BE">
        <w:rPr>
          <w:snapToGrid w:val="0"/>
          <w:color w:val="000000"/>
          <w:szCs w:val="28"/>
          <w:lang w:val="fr-FR"/>
        </w:rPr>
        <w:t xml:space="preserve">hòng chống </w:t>
      </w:r>
      <w:r w:rsidRPr="000518BE">
        <w:rPr>
          <w:noProof/>
          <w:snapToGrid w:val="0"/>
          <w:color w:val="000000"/>
          <w:szCs w:val="28"/>
          <w:lang w:val="fr-FR"/>
        </w:rPr>
        <w:t xml:space="preserve">bạo lực gia đình; Luật trẻ em. </w:t>
      </w:r>
      <w:r w:rsidRPr="000518BE">
        <w:rPr>
          <w:szCs w:val="28"/>
        </w:rPr>
        <w:t>Ngoài ra các ngành còn tổ chức tuyên truyền nhiều nội dung về thực hiện chính sách pháp luật về phòng, chống xâm hại trẻ em, bạo lực gia đình trên mạng xã hội zalo, facebook, tuyên truyền trên Đài truyền thanh - Truyền hình huyện và hệ thống loa phát thanh của xã.</w:t>
      </w:r>
    </w:p>
    <w:p w14:paraId="0D504E01" w14:textId="77777777" w:rsidR="009D687E" w:rsidRPr="000518BE" w:rsidRDefault="005D5843" w:rsidP="000518BE">
      <w:pPr>
        <w:pStyle w:val="NormalWeb"/>
        <w:shd w:val="clear" w:color="auto" w:fill="FFFFFF"/>
        <w:spacing w:before="0" w:beforeAutospacing="0" w:after="120" w:afterAutospacing="0" w:line="360" w:lineRule="exact"/>
        <w:ind w:firstLine="720"/>
        <w:jc w:val="both"/>
        <w:rPr>
          <w:rFonts w:eastAsiaTheme="minorHAnsi" w:cstheme="minorBidi"/>
          <w:sz w:val="28"/>
          <w:szCs w:val="28"/>
        </w:rPr>
      </w:pPr>
      <w:r w:rsidRPr="000518BE">
        <w:rPr>
          <w:rFonts w:eastAsiaTheme="minorHAnsi" w:cstheme="minorBidi"/>
          <w:sz w:val="28"/>
          <w:szCs w:val="28"/>
        </w:rPr>
        <w:t xml:space="preserve">- </w:t>
      </w:r>
      <w:r w:rsidR="006C5502" w:rsidRPr="000518BE">
        <w:rPr>
          <w:rFonts w:eastAsiaTheme="minorHAnsi" w:cstheme="minorBidi"/>
          <w:sz w:val="28"/>
          <w:szCs w:val="28"/>
        </w:rPr>
        <w:t xml:space="preserve">Công tác tổ chức và hoạt động hoà giải ở cơ sở đã đạt được được kết quả tốt, góp phần nâng cao hiệu quả trong công tác giải quyết đơn thư khiếu nại tố cáo của công dân, mang lại sự đoàn kết trong cộng đồng dân cư, hạn chế đến mức thấp nhất hiện tượng đơn thư khiếu kiện vượt cấp, phức tạp kéo dài. </w:t>
      </w:r>
      <w:r w:rsidRPr="000518BE">
        <w:rPr>
          <w:rFonts w:eastAsiaTheme="minorHAnsi" w:cstheme="minorBidi"/>
          <w:sz w:val="28"/>
          <w:szCs w:val="28"/>
        </w:rPr>
        <w:t>Các tổ hoà giải trên địa bàn huyện</w:t>
      </w:r>
      <w:r w:rsidR="006C5502" w:rsidRPr="000518BE">
        <w:rPr>
          <w:rFonts w:eastAsiaTheme="minorHAnsi" w:cstheme="minorBidi"/>
          <w:sz w:val="28"/>
          <w:szCs w:val="28"/>
        </w:rPr>
        <w:t xml:space="preserve"> trong 6 tháng đầu năm </w:t>
      </w:r>
      <w:r w:rsidRPr="000518BE">
        <w:rPr>
          <w:rFonts w:eastAsiaTheme="minorHAnsi" w:cstheme="minorBidi"/>
          <w:sz w:val="28"/>
          <w:szCs w:val="28"/>
        </w:rPr>
        <w:t>đã hoà giải thành công 29/36 vụ việc, đạt tỉ lệ 80%.</w:t>
      </w:r>
    </w:p>
    <w:p w14:paraId="5CCD3ADA" w14:textId="77777777" w:rsidR="006205E2" w:rsidRPr="000518BE" w:rsidRDefault="006205E2" w:rsidP="000518BE">
      <w:pPr>
        <w:pStyle w:val="NormalWeb"/>
        <w:shd w:val="clear" w:color="auto" w:fill="FFFFFF"/>
        <w:spacing w:before="0" w:beforeAutospacing="0" w:after="120" w:afterAutospacing="0" w:line="360" w:lineRule="exact"/>
        <w:ind w:firstLine="720"/>
        <w:jc w:val="both"/>
        <w:rPr>
          <w:rFonts w:eastAsiaTheme="minorHAnsi" w:cstheme="minorBidi"/>
          <w:sz w:val="28"/>
          <w:szCs w:val="28"/>
        </w:rPr>
      </w:pPr>
      <w:r w:rsidRPr="000518BE">
        <w:rPr>
          <w:rFonts w:eastAsiaTheme="minorHAnsi" w:cstheme="minorBidi"/>
          <w:sz w:val="28"/>
          <w:szCs w:val="28"/>
        </w:rPr>
        <w:t>-  Đối với Ủy ban Mặt trận Tổ quốc Việt Nam huyện và các đoàn thể ở huyện đã chủ động, phối hợp với các cơ quan, tổ chức liên quan xây dựng và thực hiện các chương trình, kế hoạch PBGDPL phù hợp với chức năng, nhiệm vụ của từng cơ quan, tổ chức; đồng thời, gắn việc thực hiện công tác này với việc thực hiện các phong trào, các cuộc vận động do Đảng, Nhà nước, Mặt trận Tổ quốc và các tổ chức thành viên phát động. Ngoài ra, các tổ chức thành viên của Mặt trận cũng thực hiện tốt việc phối hợp với phòng Tư pháp huyện thực hiện công tác PBGDPL như: Đoàn Thanh niên, Hội Liên hiệp phụ nữ, Hội Cựu Chiến binh, Hội Nông dân thông qua các chương trình phối hợp, các hội thi, cuộc thi tìm hiểu pháp luật v.v.</w:t>
      </w:r>
    </w:p>
    <w:p w14:paraId="4857A9C4" w14:textId="77777777" w:rsidR="006205E2" w:rsidRPr="000518BE" w:rsidRDefault="006205E2" w:rsidP="000518BE">
      <w:pPr>
        <w:spacing w:after="120" w:line="360" w:lineRule="exact"/>
        <w:ind w:firstLine="720"/>
        <w:jc w:val="both"/>
        <w:rPr>
          <w:color w:val="000000"/>
        </w:rPr>
      </w:pPr>
      <w:r w:rsidRPr="000518BE">
        <w:rPr>
          <w:color w:val="000000"/>
        </w:rPr>
        <w:t>- Bên cạnh đó, Tòa án nhân dân huyện, Viện Kiểm sát nhân dân huyện, Cơ quan quân sự huyện cũng đã xây dựng kế hoạch cụ thể phù hợp với chức năng, nhiệm vụ của mình và chỉ đạo, hướng dẫn thực hiện việc tuyên truyền, phổ biến pháp luật cho cán bộ, công chức, viên chức, sĩ quan, chiến sĩ và nhân dân thông qua các hoạt động điều tra, truy tố, xét xử, huấn luyện, tuyển quân… góp phần nâng cao hiệu quả đấu tranh phòng, chống tội phạm và vi phạm pháp luật trên địa bàn huyện.</w:t>
      </w:r>
    </w:p>
    <w:p w14:paraId="6618A59C" w14:textId="77777777" w:rsidR="00DA243B" w:rsidRPr="000518BE" w:rsidRDefault="001A6C04" w:rsidP="000518BE">
      <w:pPr>
        <w:pStyle w:val="NormalWeb"/>
        <w:shd w:val="clear" w:color="auto" w:fill="FFFFFF"/>
        <w:spacing w:before="0" w:beforeAutospacing="0" w:after="120" w:afterAutospacing="0" w:line="360" w:lineRule="exact"/>
        <w:ind w:firstLine="720"/>
        <w:jc w:val="both"/>
        <w:rPr>
          <w:color w:val="000000"/>
          <w:sz w:val="28"/>
          <w:szCs w:val="28"/>
          <w:shd w:val="clear" w:color="auto" w:fill="FFFFFF"/>
        </w:rPr>
      </w:pPr>
      <w:r w:rsidRPr="000518BE">
        <w:rPr>
          <w:color w:val="000000"/>
          <w:sz w:val="28"/>
          <w:szCs w:val="28"/>
          <w:shd w:val="clear" w:color="auto" w:fill="FFFFFF"/>
          <w:lang w:val="vi-VN"/>
        </w:rPr>
        <w:lastRenderedPageBreak/>
        <w:t> </w:t>
      </w:r>
      <w:r w:rsidR="009D687E" w:rsidRPr="000518BE">
        <w:rPr>
          <w:color w:val="000000"/>
          <w:sz w:val="28"/>
          <w:szCs w:val="28"/>
          <w:shd w:val="clear" w:color="auto" w:fill="FFFFFF"/>
        </w:rPr>
        <w:t xml:space="preserve">Với những kết quả đạt được như trên </w:t>
      </w:r>
      <w:r w:rsidR="006205E2" w:rsidRPr="000518BE">
        <w:rPr>
          <w:color w:val="000000"/>
          <w:sz w:val="28"/>
          <w:szCs w:val="28"/>
          <w:shd w:val="clear" w:color="auto" w:fill="FFFFFF"/>
        </w:rPr>
        <w:t xml:space="preserve">trong công tác tuyên truyền PBGDPL </w:t>
      </w:r>
      <w:r w:rsidR="009D687E" w:rsidRPr="000518BE">
        <w:rPr>
          <w:color w:val="000000"/>
          <w:sz w:val="28"/>
          <w:szCs w:val="28"/>
          <w:shd w:val="clear" w:color="auto" w:fill="FFFFFF"/>
        </w:rPr>
        <w:t xml:space="preserve">trong 6 tháng đầu năm trên địa bàn huyện </w:t>
      </w:r>
      <w:r w:rsidR="006C0238" w:rsidRPr="000518BE">
        <w:rPr>
          <w:color w:val="000000"/>
          <w:sz w:val="28"/>
          <w:szCs w:val="28"/>
          <w:shd w:val="clear" w:color="auto" w:fill="FFFFFF"/>
        </w:rPr>
        <w:t>Krông Búk,</w:t>
      </w:r>
      <w:r w:rsidR="006205E2" w:rsidRPr="000518BE">
        <w:rPr>
          <w:color w:val="000000"/>
          <w:sz w:val="28"/>
          <w:szCs w:val="28"/>
          <w:shd w:val="clear" w:color="auto" w:fill="FFFFFF"/>
        </w:rPr>
        <w:t xml:space="preserve"> </w:t>
      </w:r>
      <w:r w:rsidR="006205E2" w:rsidRPr="000518BE">
        <w:rPr>
          <w:sz w:val="28"/>
          <w:szCs w:val="28"/>
        </w:rPr>
        <w:t>tại buổi sơ kết này, rất mong các đại biểu thảo luận; thẳng thắng trao đổi ý kiến thiết thực và kinh nghiệm hoạt động trong công tác đặc biệt là công tác</w:t>
      </w:r>
      <w:r w:rsidR="00DA243B" w:rsidRPr="000518BE">
        <w:rPr>
          <w:sz w:val="28"/>
          <w:szCs w:val="28"/>
        </w:rPr>
        <w:t xml:space="preserve"> tuyên truyền </w:t>
      </w:r>
      <w:r w:rsidR="006205E2" w:rsidRPr="000518BE">
        <w:rPr>
          <w:sz w:val="28"/>
          <w:szCs w:val="28"/>
        </w:rPr>
        <w:t xml:space="preserve"> PBGDPL</w:t>
      </w:r>
      <w:r w:rsidR="00DA243B" w:rsidRPr="000518BE">
        <w:rPr>
          <w:sz w:val="28"/>
          <w:szCs w:val="28"/>
        </w:rPr>
        <w:t>.</w:t>
      </w:r>
      <w:r w:rsidR="006205E2" w:rsidRPr="000518BE">
        <w:rPr>
          <w:color w:val="000000"/>
          <w:sz w:val="28"/>
          <w:szCs w:val="28"/>
          <w:shd w:val="clear" w:color="auto" w:fill="FFFFFF"/>
        </w:rPr>
        <w:t xml:space="preserve">  </w:t>
      </w:r>
      <w:r w:rsidR="009D687E" w:rsidRPr="000518BE">
        <w:rPr>
          <w:sz w:val="28"/>
          <w:szCs w:val="28"/>
        </w:rPr>
        <w:t xml:space="preserve">Để tiếp tục góp phần cho công tác Tư pháp trên địa bàn </w:t>
      </w:r>
      <w:r w:rsidR="00DA243B" w:rsidRPr="000518BE">
        <w:rPr>
          <w:sz w:val="28"/>
          <w:szCs w:val="28"/>
        </w:rPr>
        <w:t>tỉnh</w:t>
      </w:r>
      <w:r w:rsidR="009D687E" w:rsidRPr="000518BE">
        <w:rPr>
          <w:sz w:val="28"/>
          <w:szCs w:val="28"/>
        </w:rPr>
        <w:t xml:space="preserve"> </w:t>
      </w:r>
      <w:r w:rsidR="006205E2" w:rsidRPr="000518BE">
        <w:rPr>
          <w:sz w:val="28"/>
          <w:szCs w:val="28"/>
        </w:rPr>
        <w:t xml:space="preserve">nói chung và công tác </w:t>
      </w:r>
      <w:r w:rsidR="006205E2" w:rsidRPr="000518BE">
        <w:rPr>
          <w:color w:val="000000"/>
          <w:sz w:val="28"/>
          <w:szCs w:val="28"/>
          <w:shd w:val="clear" w:color="auto" w:fill="FFFFFF"/>
        </w:rPr>
        <w:t>tuyên truyền PBGDPL</w:t>
      </w:r>
      <w:r w:rsidR="006C0238" w:rsidRPr="000518BE">
        <w:rPr>
          <w:color w:val="000000"/>
          <w:sz w:val="28"/>
          <w:szCs w:val="28"/>
          <w:shd w:val="clear" w:color="auto" w:fill="FFFFFF"/>
        </w:rPr>
        <w:t xml:space="preserve"> nói riêng</w:t>
      </w:r>
      <w:r w:rsidR="006205E2" w:rsidRPr="000518BE">
        <w:rPr>
          <w:sz w:val="28"/>
          <w:szCs w:val="28"/>
        </w:rPr>
        <w:t xml:space="preserve"> </w:t>
      </w:r>
      <w:r w:rsidR="009D687E" w:rsidRPr="000518BE">
        <w:rPr>
          <w:sz w:val="28"/>
          <w:szCs w:val="28"/>
        </w:rPr>
        <w:t>ngày càng nâ</w:t>
      </w:r>
      <w:r w:rsidR="00DA243B" w:rsidRPr="000518BE">
        <w:rPr>
          <w:sz w:val="28"/>
          <w:szCs w:val="28"/>
        </w:rPr>
        <w:t>ng cao chất lượng</w:t>
      </w:r>
      <w:r w:rsidR="006C0238" w:rsidRPr="000518BE">
        <w:rPr>
          <w:sz w:val="28"/>
          <w:szCs w:val="28"/>
        </w:rPr>
        <w:t xml:space="preserve"> và đạt được hiệu quả cao</w:t>
      </w:r>
      <w:r w:rsidR="00DA243B" w:rsidRPr="000518BE">
        <w:rPr>
          <w:sz w:val="28"/>
          <w:szCs w:val="28"/>
        </w:rPr>
        <w:t xml:space="preserve">; </w:t>
      </w:r>
      <w:r w:rsidR="006205E2" w:rsidRPr="000518BE">
        <w:rPr>
          <w:sz w:val="28"/>
          <w:szCs w:val="28"/>
        </w:rPr>
        <w:t>h</w:t>
      </w:r>
      <w:r w:rsidR="006C5502" w:rsidRPr="000518BE">
        <w:rPr>
          <w:color w:val="000000"/>
          <w:sz w:val="28"/>
          <w:szCs w:val="28"/>
          <w:shd w:val="clear" w:color="auto" w:fill="FFFFFF"/>
        </w:rPr>
        <w:t xml:space="preserve">ướng tới </w:t>
      </w:r>
      <w:r w:rsidRPr="000518BE">
        <w:rPr>
          <w:color w:val="000000"/>
          <w:sz w:val="28"/>
          <w:szCs w:val="28"/>
          <w:shd w:val="clear" w:color="auto" w:fill="FFFFFF"/>
        </w:rPr>
        <w:t>đổi mới công tác PBGDPL, tăng cường tuyên truyền pháp luật qua các phương tiện thông tin đại chúng, mạng xã hội, đẩy mạnh xã hội hóa công tác PBGD</w:t>
      </w:r>
      <w:r w:rsidR="00DA243B" w:rsidRPr="000518BE">
        <w:rPr>
          <w:color w:val="000000"/>
          <w:sz w:val="28"/>
          <w:szCs w:val="28"/>
          <w:shd w:val="clear" w:color="auto" w:fill="FFFFFF"/>
        </w:rPr>
        <w:t>PL.</w:t>
      </w:r>
    </w:p>
    <w:p w14:paraId="5A96309B" w14:textId="77777777" w:rsidR="001A6C04" w:rsidRPr="000518BE" w:rsidRDefault="001A6C04" w:rsidP="000518BE">
      <w:pPr>
        <w:pStyle w:val="NormalWeb"/>
        <w:shd w:val="clear" w:color="auto" w:fill="FFFFFF"/>
        <w:spacing w:before="0" w:beforeAutospacing="0" w:after="120" w:afterAutospacing="0" w:line="360" w:lineRule="exact"/>
        <w:ind w:firstLine="720"/>
        <w:jc w:val="both"/>
        <w:rPr>
          <w:rFonts w:ascii="Roboto Condensed" w:hAnsi="Roboto Condensed"/>
          <w:color w:val="292E31"/>
          <w:sz w:val="23"/>
          <w:szCs w:val="23"/>
        </w:rPr>
      </w:pPr>
      <w:r w:rsidRPr="000518BE">
        <w:rPr>
          <w:color w:val="000000"/>
          <w:sz w:val="28"/>
          <w:szCs w:val="28"/>
          <w:shd w:val="clear" w:color="auto" w:fill="FFFFFF"/>
        </w:rPr>
        <w:t xml:space="preserve"> </w:t>
      </w:r>
      <w:r w:rsidR="00DA243B" w:rsidRPr="000518BE">
        <w:rPr>
          <w:color w:val="000000"/>
          <w:sz w:val="28"/>
          <w:szCs w:val="28"/>
          <w:shd w:val="clear" w:color="auto" w:fill="FFFFFF"/>
        </w:rPr>
        <w:t>Xin cảm ơn!</w:t>
      </w:r>
    </w:p>
    <w:sectPr w:rsidR="001A6C04" w:rsidRPr="000518BE" w:rsidSect="007B6967">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E364E" w14:textId="77777777" w:rsidR="00B171C9" w:rsidRDefault="00B171C9" w:rsidP="006C0238">
      <w:pPr>
        <w:spacing w:after="0" w:line="240" w:lineRule="auto"/>
      </w:pPr>
      <w:r>
        <w:separator/>
      </w:r>
    </w:p>
  </w:endnote>
  <w:endnote w:type="continuationSeparator" w:id="0">
    <w:p w14:paraId="5ED13809" w14:textId="77777777" w:rsidR="00B171C9" w:rsidRDefault="00B171C9" w:rsidP="006C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s new roman">
    <w:altName w:val="Courier New"/>
    <w:charset w:val="00"/>
    <w:family w:val="swiss"/>
    <w:pitch w:val="variable"/>
    <w:sig w:usb0="00000003" w:usb1="00000000" w:usb2="00000000" w:usb3="00000000" w:csb0="00000001" w:csb1="00000000"/>
  </w:font>
  <w:font w:name="Roboto Condensed">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76C92" w14:textId="77777777" w:rsidR="00B171C9" w:rsidRDefault="00B171C9" w:rsidP="006C0238">
      <w:pPr>
        <w:spacing w:after="0" w:line="240" w:lineRule="auto"/>
      </w:pPr>
      <w:r>
        <w:separator/>
      </w:r>
    </w:p>
  </w:footnote>
  <w:footnote w:type="continuationSeparator" w:id="0">
    <w:p w14:paraId="24469BF6" w14:textId="77777777" w:rsidR="00B171C9" w:rsidRDefault="00B171C9" w:rsidP="006C0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0787940"/>
      <w:docPartObj>
        <w:docPartGallery w:val="Page Numbers (Top of Page)"/>
        <w:docPartUnique/>
      </w:docPartObj>
    </w:sdtPr>
    <w:sdtEndPr>
      <w:rPr>
        <w:noProof/>
      </w:rPr>
    </w:sdtEndPr>
    <w:sdtContent>
      <w:p w14:paraId="458AABF8" w14:textId="77777777" w:rsidR="006C0238" w:rsidRDefault="006C0238" w:rsidP="006C0238">
        <w:pPr>
          <w:pStyle w:val="Header"/>
          <w:jc w:val="center"/>
        </w:pPr>
        <w:r>
          <w:fldChar w:fldCharType="begin"/>
        </w:r>
        <w:r>
          <w:instrText xml:space="preserve"> PAGE   \* MERGEFORMAT </w:instrText>
        </w:r>
        <w:r>
          <w:fldChar w:fldCharType="separate"/>
        </w:r>
        <w:r>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C04"/>
    <w:rsid w:val="00015E42"/>
    <w:rsid w:val="000504AF"/>
    <w:rsid w:val="000518BE"/>
    <w:rsid w:val="00083D51"/>
    <w:rsid w:val="00085A3D"/>
    <w:rsid w:val="001A6C04"/>
    <w:rsid w:val="002922A5"/>
    <w:rsid w:val="00324902"/>
    <w:rsid w:val="003419E2"/>
    <w:rsid w:val="005D5843"/>
    <w:rsid w:val="006205E2"/>
    <w:rsid w:val="00620AF4"/>
    <w:rsid w:val="006C0238"/>
    <w:rsid w:val="006C5502"/>
    <w:rsid w:val="00770623"/>
    <w:rsid w:val="007908CA"/>
    <w:rsid w:val="007B6967"/>
    <w:rsid w:val="00934CE9"/>
    <w:rsid w:val="009D687E"/>
    <w:rsid w:val="00B171C9"/>
    <w:rsid w:val="00C109CF"/>
    <w:rsid w:val="00CA6C9F"/>
    <w:rsid w:val="00DA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97D11"/>
  <w15:docId w15:val="{A08BA7F8-8844-4118-A389-D384D899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6C04"/>
    <w:pPr>
      <w:spacing w:before="100" w:beforeAutospacing="1" w:after="100" w:afterAutospacing="1" w:line="240" w:lineRule="auto"/>
    </w:pPr>
    <w:rPr>
      <w:rFonts w:eastAsia="Times New Roman" w:cs="Times New Roman"/>
      <w:sz w:val="24"/>
      <w:szCs w:val="24"/>
    </w:rPr>
  </w:style>
  <w:style w:type="character" w:styleId="Emphasis">
    <w:name w:val="Emphasis"/>
    <w:uiPriority w:val="20"/>
    <w:qFormat/>
    <w:rsid w:val="00770623"/>
    <w:rPr>
      <w:i/>
      <w:iCs/>
    </w:rPr>
  </w:style>
  <w:style w:type="paragraph" w:styleId="Footer">
    <w:name w:val="footer"/>
    <w:basedOn w:val="Normal"/>
    <w:link w:val="FooterChar"/>
    <w:rsid w:val="006205E2"/>
    <w:pPr>
      <w:tabs>
        <w:tab w:val="center" w:pos="4320"/>
        <w:tab w:val="right" w:pos="8640"/>
      </w:tabs>
      <w:spacing w:after="0" w:line="240" w:lineRule="auto"/>
    </w:pPr>
    <w:rPr>
      <w:rFonts w:ascii="VNtimes new roman" w:eastAsia="Times New Roman" w:hAnsi="VNtimes new roman" w:cs="Times New Roman"/>
      <w:sz w:val="26"/>
      <w:szCs w:val="20"/>
    </w:rPr>
  </w:style>
  <w:style w:type="character" w:customStyle="1" w:styleId="FooterChar">
    <w:name w:val="Footer Char"/>
    <w:basedOn w:val="DefaultParagraphFont"/>
    <w:link w:val="Footer"/>
    <w:rsid w:val="006205E2"/>
    <w:rPr>
      <w:rFonts w:ascii="VNtimes new roman" w:eastAsia="Times New Roman" w:hAnsi="VNtimes new roman" w:cs="Times New Roman"/>
      <w:sz w:val="26"/>
      <w:szCs w:val="20"/>
    </w:rPr>
  </w:style>
  <w:style w:type="paragraph" w:styleId="Header">
    <w:name w:val="header"/>
    <w:basedOn w:val="Normal"/>
    <w:link w:val="HeaderChar"/>
    <w:uiPriority w:val="99"/>
    <w:unhideWhenUsed/>
    <w:rsid w:val="006C0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90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8</cp:revision>
  <dcterms:created xsi:type="dcterms:W3CDTF">2022-07-22T01:57:00Z</dcterms:created>
  <dcterms:modified xsi:type="dcterms:W3CDTF">2022-07-22T08:57:00Z</dcterms:modified>
</cp:coreProperties>
</file>